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EC030" w14:textId="77777777" w:rsidR="000E4C73" w:rsidRDefault="000E4C73" w:rsidP="000E4C73">
      <w:r>
        <w:t>HorseThief Reservoir Benefit District – February 23, 2021</w:t>
      </w:r>
    </w:p>
    <w:p w14:paraId="5B4FD3BE" w14:textId="77777777" w:rsidR="000E4C73" w:rsidRDefault="000E4C73" w:rsidP="000E4C73"/>
    <w:p w14:paraId="207B05DA" w14:textId="77777777" w:rsidR="000E4C73" w:rsidRDefault="000E4C73" w:rsidP="000E4C73">
      <w:pPr>
        <w:rPr>
          <w:sz w:val="20"/>
          <w:szCs w:val="20"/>
        </w:rPr>
      </w:pPr>
      <w:r>
        <w:rPr>
          <w:sz w:val="20"/>
          <w:szCs w:val="20"/>
        </w:rPr>
        <w:t xml:space="preserve">The regular monthly meeting of the HTR Benefit District was called to order by Chairman, Gilbert Benton at 8:35 am. On January 26, 2021.  HTR Board members present were:  Sam Seybold, Henry Reed, Chris Law, Gene Webb, Randy Wehkamp, Daniel Cecil and Steve Seibel.  Others present:  Rebecca Wyatt, Interim Director and Heather Mihm, Interim Administrator.  Guests present were:  Alan Ochs, HG Co Commissioner; Susan Nuss and Lyla Lonnberg, Black Dragon Internet Services.  </w:t>
      </w:r>
    </w:p>
    <w:p w14:paraId="2A9C5044" w14:textId="77777777" w:rsidR="000E4C73" w:rsidRDefault="000E4C73" w:rsidP="000E4C73">
      <w:pPr>
        <w:rPr>
          <w:sz w:val="20"/>
          <w:szCs w:val="20"/>
        </w:rPr>
      </w:pPr>
    </w:p>
    <w:p w14:paraId="49C012E6" w14:textId="77777777" w:rsidR="000E4C73" w:rsidRDefault="000E4C73" w:rsidP="000E4C73">
      <w:pPr>
        <w:rPr>
          <w:sz w:val="20"/>
          <w:szCs w:val="20"/>
        </w:rPr>
      </w:pPr>
      <w:r w:rsidRPr="00F975DC">
        <w:rPr>
          <w:sz w:val="20"/>
          <w:szCs w:val="20"/>
        </w:rPr>
        <w:t xml:space="preserve">Susan Nuss and Lyla Lonnberg gave a presentation on the newest Jetmore Business, Black Dragon Networks.  They presented the board with a proposal to </w:t>
      </w:r>
      <w:r>
        <w:rPr>
          <w:sz w:val="20"/>
          <w:szCs w:val="20"/>
        </w:rPr>
        <w:t>offer</w:t>
      </w:r>
      <w:r w:rsidRPr="00F975DC">
        <w:rPr>
          <w:sz w:val="20"/>
          <w:szCs w:val="20"/>
        </w:rPr>
        <w:t xml:space="preserve"> H</w:t>
      </w:r>
      <w:r>
        <w:rPr>
          <w:sz w:val="20"/>
          <w:szCs w:val="20"/>
        </w:rPr>
        <w:t xml:space="preserve">TR free </w:t>
      </w:r>
      <w:proofErr w:type="spellStart"/>
      <w:r>
        <w:rPr>
          <w:sz w:val="20"/>
          <w:szCs w:val="20"/>
        </w:rPr>
        <w:t>WiFi</w:t>
      </w:r>
      <w:proofErr w:type="spellEnd"/>
      <w:r>
        <w:rPr>
          <w:sz w:val="20"/>
          <w:szCs w:val="20"/>
        </w:rPr>
        <w:t xml:space="preserve"> to campers and rentals throughout the park.  The Board had several questions and will look into the proposal. Susan and Lyla left the meeting after their presentation.</w:t>
      </w:r>
    </w:p>
    <w:p w14:paraId="68A1E55B" w14:textId="77777777" w:rsidR="000E4C73" w:rsidRDefault="000E4C73" w:rsidP="000E4C73">
      <w:pPr>
        <w:rPr>
          <w:sz w:val="20"/>
          <w:szCs w:val="20"/>
        </w:rPr>
      </w:pPr>
    </w:p>
    <w:p w14:paraId="25E8D22A" w14:textId="77777777" w:rsidR="000E4C73" w:rsidRDefault="000E4C73" w:rsidP="000E4C73">
      <w:pPr>
        <w:rPr>
          <w:sz w:val="20"/>
          <w:szCs w:val="20"/>
        </w:rPr>
      </w:pPr>
      <w:r>
        <w:rPr>
          <w:sz w:val="20"/>
          <w:szCs w:val="20"/>
        </w:rPr>
        <w:t xml:space="preserve">Consent Calendar:  Sam made a motion to approve the January meeting minutes and the February vouchers.  Henry seconded and the motion passed. </w:t>
      </w:r>
    </w:p>
    <w:p w14:paraId="6FD363A1" w14:textId="77777777" w:rsidR="000E4C73" w:rsidRDefault="000E4C73" w:rsidP="000E4C73">
      <w:pPr>
        <w:rPr>
          <w:sz w:val="20"/>
          <w:szCs w:val="20"/>
        </w:rPr>
      </w:pPr>
    </w:p>
    <w:p w14:paraId="1BA2178B" w14:textId="77777777" w:rsidR="000E4C73" w:rsidRDefault="000E4C73" w:rsidP="000E4C73">
      <w:pPr>
        <w:rPr>
          <w:sz w:val="20"/>
          <w:szCs w:val="20"/>
        </w:rPr>
      </w:pPr>
      <w:r>
        <w:rPr>
          <w:sz w:val="20"/>
          <w:szCs w:val="20"/>
        </w:rPr>
        <w:t xml:space="preserve">New Business:  </w:t>
      </w:r>
    </w:p>
    <w:p w14:paraId="346DF34F" w14:textId="77777777" w:rsidR="000E4C73" w:rsidRDefault="000E4C73" w:rsidP="000E4C73">
      <w:pPr>
        <w:rPr>
          <w:sz w:val="20"/>
          <w:szCs w:val="20"/>
        </w:rPr>
      </w:pPr>
      <w:r>
        <w:rPr>
          <w:sz w:val="20"/>
          <w:szCs w:val="20"/>
        </w:rPr>
        <w:t xml:space="preserve">Discussion was held on the lease payment to the Pawnee Watershed.  It was agreed that Heather should make a $100.00 payment to the PWS, instead of making $5.00 payments every five years.  The lease will be paid for the next 100 years.  </w:t>
      </w:r>
    </w:p>
    <w:p w14:paraId="791BDFEF" w14:textId="77777777" w:rsidR="000E4C73" w:rsidRDefault="000E4C73" w:rsidP="000E4C73">
      <w:pPr>
        <w:rPr>
          <w:sz w:val="20"/>
          <w:szCs w:val="20"/>
        </w:rPr>
      </w:pPr>
    </w:p>
    <w:p w14:paraId="3D6AC38B" w14:textId="77777777" w:rsidR="000E4C73" w:rsidRDefault="000E4C73" w:rsidP="000E4C73">
      <w:pPr>
        <w:rPr>
          <w:sz w:val="20"/>
          <w:szCs w:val="20"/>
        </w:rPr>
      </w:pPr>
      <w:r>
        <w:rPr>
          <w:sz w:val="20"/>
          <w:szCs w:val="20"/>
        </w:rPr>
        <w:t xml:space="preserve">The Board discussed the guns, a Sig 9mm and a Ruger 17, that belong to HorseThief Reservoir.  Heather is to add them to our inventory list and keep the guns in the safe. </w:t>
      </w:r>
    </w:p>
    <w:p w14:paraId="43DC7EBE" w14:textId="77777777" w:rsidR="000E4C73" w:rsidRDefault="000E4C73" w:rsidP="000E4C73">
      <w:pPr>
        <w:rPr>
          <w:sz w:val="20"/>
          <w:szCs w:val="20"/>
        </w:rPr>
      </w:pPr>
    </w:p>
    <w:p w14:paraId="7CF7114B" w14:textId="77777777" w:rsidR="000E4C73" w:rsidRDefault="000E4C73" w:rsidP="000E4C73">
      <w:pPr>
        <w:rPr>
          <w:sz w:val="20"/>
          <w:szCs w:val="20"/>
        </w:rPr>
      </w:pPr>
      <w:r>
        <w:rPr>
          <w:sz w:val="20"/>
          <w:szCs w:val="20"/>
        </w:rPr>
        <w:t xml:space="preserve">Sam made a motion to approve the last $200,000.00 Sales Tax Revenue Fund Request.  Chris seconded and the motion passed.  Heather will forward the request to Shawn Hoebener with Security Bank of Kansas City and the money will be wired to Farmers State Bank.  This will be the last payment as the bond’s sunset at the end of this year.     </w:t>
      </w:r>
    </w:p>
    <w:p w14:paraId="2D5F5505" w14:textId="77777777" w:rsidR="000E4C73" w:rsidRDefault="000E4C73" w:rsidP="000E4C73">
      <w:pPr>
        <w:rPr>
          <w:sz w:val="20"/>
          <w:szCs w:val="20"/>
        </w:rPr>
      </w:pPr>
    </w:p>
    <w:p w14:paraId="3D4D7483" w14:textId="77777777" w:rsidR="000E4C73" w:rsidRDefault="000E4C73" w:rsidP="000E4C73">
      <w:pPr>
        <w:rPr>
          <w:sz w:val="20"/>
          <w:szCs w:val="20"/>
        </w:rPr>
      </w:pPr>
      <w:r>
        <w:rPr>
          <w:sz w:val="20"/>
          <w:szCs w:val="20"/>
        </w:rPr>
        <w:t>Old Business:</w:t>
      </w:r>
    </w:p>
    <w:p w14:paraId="5F7B9B4E" w14:textId="77777777" w:rsidR="000E4C73" w:rsidRDefault="000E4C73" w:rsidP="000E4C73">
      <w:pPr>
        <w:rPr>
          <w:sz w:val="20"/>
          <w:szCs w:val="20"/>
        </w:rPr>
      </w:pPr>
      <w:r>
        <w:rPr>
          <w:sz w:val="20"/>
          <w:szCs w:val="20"/>
        </w:rPr>
        <w:t xml:space="preserve">The Fisher automated self-pay station bid was discussed.  Steve mentioned that the State of Kansas had just recently purchased the VenTek machines for the majority of the State Parks. The board felt this would be a positive change to upgrade to the automated self-pay stations during the same time as the Kansas state parks. Further discussion was held on the other pros/cons of the machine. The board would like to add the cash holder as an option to pay station. Chris made a motion to approve the VenTek bid not to exceed the $13,105.00, unless the cash option increases the bid.  Sam seconded and the motion passed. </w:t>
      </w:r>
    </w:p>
    <w:p w14:paraId="2401F7BF" w14:textId="77777777" w:rsidR="000E4C73" w:rsidRDefault="000E4C73" w:rsidP="000E4C73">
      <w:pPr>
        <w:rPr>
          <w:sz w:val="20"/>
          <w:szCs w:val="20"/>
        </w:rPr>
      </w:pPr>
    </w:p>
    <w:p w14:paraId="7A8A3040" w14:textId="77777777" w:rsidR="000E4C73" w:rsidRDefault="000E4C73" w:rsidP="000E4C73">
      <w:pPr>
        <w:rPr>
          <w:sz w:val="20"/>
          <w:szCs w:val="20"/>
        </w:rPr>
      </w:pPr>
      <w:r>
        <w:rPr>
          <w:sz w:val="20"/>
          <w:szCs w:val="20"/>
        </w:rPr>
        <w:t xml:space="preserve">Discussion was held on the grass seed on </w:t>
      </w:r>
      <w:r w:rsidRPr="00157FAD">
        <w:rPr>
          <w:sz w:val="20"/>
          <w:szCs w:val="20"/>
        </w:rPr>
        <w:t>the</w:t>
      </w:r>
      <w:r>
        <w:rPr>
          <w:sz w:val="20"/>
          <w:szCs w:val="20"/>
        </w:rPr>
        <w:t xml:space="preserve"> </w:t>
      </w:r>
      <w:r w:rsidRPr="00FA1B5B">
        <w:rPr>
          <w:sz w:val="20"/>
          <w:szCs w:val="20"/>
        </w:rPr>
        <w:t>new edition</w:t>
      </w:r>
      <w:r>
        <w:rPr>
          <w:sz w:val="20"/>
          <w:szCs w:val="20"/>
        </w:rPr>
        <w:t xml:space="preserve">.  Henry will contact Starr Seed and Sharp Brothers for pricing on grass.  He will forward that on to each board member. </w:t>
      </w:r>
    </w:p>
    <w:p w14:paraId="226A0D99" w14:textId="77777777" w:rsidR="000E4C73" w:rsidRDefault="000E4C73" w:rsidP="000E4C73">
      <w:pPr>
        <w:rPr>
          <w:sz w:val="20"/>
          <w:szCs w:val="20"/>
        </w:rPr>
      </w:pPr>
    </w:p>
    <w:p w14:paraId="59987448" w14:textId="77777777" w:rsidR="000E4C73" w:rsidRDefault="000E4C73" w:rsidP="000E4C73">
      <w:pPr>
        <w:rPr>
          <w:sz w:val="20"/>
          <w:szCs w:val="20"/>
        </w:rPr>
      </w:pPr>
      <w:r>
        <w:rPr>
          <w:sz w:val="20"/>
          <w:szCs w:val="20"/>
        </w:rPr>
        <w:t xml:space="preserve">Further discussion was held on the fencing compound that will be placed around the shop and surrounding area.  The Board has concerns of the upkeep cedar fencing will and the longevity.  Chris made a motion to accept the bid from Superior Fencing, which shall not exceed $28,367.87.  They would also like to know what it would cost to put chain link all the way around without any cedar.  Henry seconded and the motion passed.  Becca will contact Superior Fencing to get the bid for a chain link only fence. </w:t>
      </w:r>
    </w:p>
    <w:p w14:paraId="48B1D5DB" w14:textId="77777777" w:rsidR="000E4C73" w:rsidRDefault="000E4C73" w:rsidP="000E4C73">
      <w:pPr>
        <w:rPr>
          <w:sz w:val="20"/>
          <w:szCs w:val="20"/>
        </w:rPr>
      </w:pPr>
    </w:p>
    <w:p w14:paraId="69661B62" w14:textId="77777777" w:rsidR="000E4C73" w:rsidRDefault="000E4C73" w:rsidP="000E4C73">
      <w:pPr>
        <w:rPr>
          <w:sz w:val="20"/>
          <w:szCs w:val="20"/>
        </w:rPr>
      </w:pPr>
      <w:r>
        <w:rPr>
          <w:sz w:val="20"/>
          <w:szCs w:val="20"/>
        </w:rPr>
        <w:t>Management Report:</w:t>
      </w:r>
    </w:p>
    <w:p w14:paraId="0D355CDD" w14:textId="77777777" w:rsidR="000E4C73" w:rsidRDefault="000E4C73" w:rsidP="000E4C73">
      <w:pPr>
        <w:rPr>
          <w:sz w:val="20"/>
          <w:szCs w:val="20"/>
        </w:rPr>
      </w:pPr>
    </w:p>
    <w:p w14:paraId="53385117" w14:textId="77777777" w:rsidR="000E4C73" w:rsidRDefault="000E4C73" w:rsidP="000E4C73">
      <w:pPr>
        <w:rPr>
          <w:sz w:val="20"/>
          <w:szCs w:val="20"/>
        </w:rPr>
      </w:pPr>
      <w:r>
        <w:rPr>
          <w:sz w:val="20"/>
          <w:szCs w:val="20"/>
        </w:rPr>
        <w:t xml:space="preserve">Heather wanted to know what names needed to be put on the credit card.  It was decided that Sam Seybold and Heather Mihm would be on the account at this time. </w:t>
      </w:r>
    </w:p>
    <w:p w14:paraId="328BD226" w14:textId="77777777" w:rsidR="000E4C73" w:rsidRDefault="000E4C73" w:rsidP="000E4C73">
      <w:pPr>
        <w:rPr>
          <w:sz w:val="20"/>
          <w:szCs w:val="20"/>
        </w:rPr>
      </w:pPr>
    </w:p>
    <w:p w14:paraId="3909B9C5" w14:textId="77777777" w:rsidR="000E4C73" w:rsidRDefault="000E4C73" w:rsidP="000E4C73">
      <w:pPr>
        <w:rPr>
          <w:sz w:val="20"/>
          <w:szCs w:val="20"/>
        </w:rPr>
      </w:pPr>
      <w:r>
        <w:rPr>
          <w:sz w:val="20"/>
          <w:szCs w:val="20"/>
        </w:rPr>
        <w:t xml:space="preserve">Heather is waiting for the January 26, 2021 minutes from attorney, Adam Dees. </w:t>
      </w:r>
    </w:p>
    <w:p w14:paraId="45289CB9" w14:textId="77777777" w:rsidR="000E4C73" w:rsidRDefault="000E4C73" w:rsidP="000E4C73">
      <w:pPr>
        <w:rPr>
          <w:sz w:val="20"/>
          <w:szCs w:val="20"/>
        </w:rPr>
      </w:pPr>
      <w:r>
        <w:rPr>
          <w:sz w:val="20"/>
          <w:szCs w:val="20"/>
        </w:rPr>
        <w:lastRenderedPageBreak/>
        <w:t xml:space="preserve">Becca Wyatt discussed the patrol lights on the HTR Canyon.  Steve suggested to get a quote on amber and white lights with the same light bracket.  Becca will contact Chris Sneath at Sound Decision in Garden City for quotes and will that that at the next board meeting.  Alan Ochs, Hodgeman County Commissioner, did note that he would not accept any HorseThief Reservoir vehicles to have any lights, of any color, due to impersonating a police officer concern.  </w:t>
      </w:r>
    </w:p>
    <w:p w14:paraId="42113D19" w14:textId="77777777" w:rsidR="000E4C73" w:rsidRDefault="000E4C73" w:rsidP="000E4C73">
      <w:pPr>
        <w:rPr>
          <w:sz w:val="20"/>
          <w:szCs w:val="20"/>
        </w:rPr>
      </w:pPr>
    </w:p>
    <w:p w14:paraId="2A61C465" w14:textId="77777777" w:rsidR="000E4C73" w:rsidRDefault="000E4C73" w:rsidP="000E4C73">
      <w:pPr>
        <w:rPr>
          <w:sz w:val="20"/>
          <w:szCs w:val="20"/>
        </w:rPr>
      </w:pPr>
      <w:r>
        <w:rPr>
          <w:sz w:val="20"/>
          <w:szCs w:val="20"/>
        </w:rPr>
        <w:t xml:space="preserve">We will open up job applications for two full time, temporary summer help.  The position will be available to persons 17 or older.  Becca mentioned that we had 13 resumes for the Manager Position.  The Board discussed some options for the hiring process. </w:t>
      </w:r>
    </w:p>
    <w:p w14:paraId="03B82824" w14:textId="77777777" w:rsidR="000E4C73" w:rsidRDefault="000E4C73" w:rsidP="000E4C73">
      <w:pPr>
        <w:rPr>
          <w:sz w:val="20"/>
          <w:szCs w:val="20"/>
        </w:rPr>
      </w:pPr>
    </w:p>
    <w:p w14:paraId="4AE8B190" w14:textId="77777777" w:rsidR="000E4C73" w:rsidRDefault="000E4C73" w:rsidP="000E4C73">
      <w:pPr>
        <w:rPr>
          <w:sz w:val="20"/>
          <w:szCs w:val="20"/>
        </w:rPr>
      </w:pPr>
      <w:r>
        <w:rPr>
          <w:sz w:val="20"/>
          <w:szCs w:val="20"/>
        </w:rPr>
        <w:t xml:space="preserve">Chairman Report:  </w:t>
      </w:r>
    </w:p>
    <w:p w14:paraId="5BF0BBE6" w14:textId="77777777" w:rsidR="000E4C73" w:rsidRDefault="000E4C73" w:rsidP="000E4C73">
      <w:pPr>
        <w:rPr>
          <w:sz w:val="20"/>
          <w:szCs w:val="20"/>
        </w:rPr>
      </w:pPr>
      <w:r>
        <w:rPr>
          <w:sz w:val="20"/>
          <w:szCs w:val="20"/>
        </w:rPr>
        <w:t xml:space="preserve">Discussion was held regarding the PWS and food plots.  Randy Wehkamp suggested that PWS should notify staff when they are on the grounds.  Gilbert agreed and would pass it on to the PWS Board. </w:t>
      </w:r>
    </w:p>
    <w:p w14:paraId="3D65578C" w14:textId="77777777" w:rsidR="000E4C73" w:rsidRDefault="000E4C73" w:rsidP="000E4C73">
      <w:pPr>
        <w:rPr>
          <w:sz w:val="20"/>
          <w:szCs w:val="20"/>
        </w:rPr>
      </w:pPr>
    </w:p>
    <w:p w14:paraId="73DC6C66" w14:textId="77777777" w:rsidR="000E4C73" w:rsidRDefault="000E4C73" w:rsidP="000E4C73">
      <w:pPr>
        <w:rPr>
          <w:sz w:val="20"/>
          <w:szCs w:val="20"/>
        </w:rPr>
      </w:pPr>
      <w:r>
        <w:rPr>
          <w:sz w:val="20"/>
          <w:szCs w:val="20"/>
        </w:rPr>
        <w:t xml:space="preserve">The Joint meeting for 2021 will consist of two members from each board.  It will be an open meeting but Jim Eckhoff and Brit Hayes will be the PWS representatives.  Steve Seibel did agree to be the HTR representative along with Gilbert.  Sam Seybold will be the alternate.  Gilbert will work to get the meeting date and time.  </w:t>
      </w:r>
    </w:p>
    <w:p w14:paraId="6A377D63" w14:textId="77777777" w:rsidR="000E4C73" w:rsidRDefault="000E4C73" w:rsidP="000E4C73">
      <w:pPr>
        <w:rPr>
          <w:sz w:val="20"/>
          <w:szCs w:val="20"/>
        </w:rPr>
      </w:pPr>
    </w:p>
    <w:p w14:paraId="6DD23460" w14:textId="77777777" w:rsidR="000E4C73" w:rsidRDefault="000E4C73" w:rsidP="000E4C73">
      <w:pPr>
        <w:rPr>
          <w:sz w:val="20"/>
          <w:szCs w:val="20"/>
        </w:rPr>
      </w:pPr>
      <w:r>
        <w:rPr>
          <w:sz w:val="20"/>
          <w:szCs w:val="20"/>
        </w:rPr>
        <w:t xml:space="preserve">Sam made a motion for the board to recess into executive session pursuant to the personnel matters of nonelected personnel.  The justification for closing the meeting is to protect the privacy of the individual(s) to be discussed.  The open meeting will resume at 11:40 a.m. Henry seconded and the board went into executive session with Heather and Becca present. </w:t>
      </w:r>
    </w:p>
    <w:p w14:paraId="343038EB" w14:textId="77777777" w:rsidR="000E4C73" w:rsidRDefault="000E4C73" w:rsidP="000E4C73">
      <w:pPr>
        <w:rPr>
          <w:sz w:val="20"/>
          <w:szCs w:val="20"/>
        </w:rPr>
      </w:pPr>
    </w:p>
    <w:p w14:paraId="39045488" w14:textId="77777777" w:rsidR="000E4C73" w:rsidRDefault="000E4C73" w:rsidP="000E4C73">
      <w:pPr>
        <w:rPr>
          <w:sz w:val="20"/>
          <w:szCs w:val="20"/>
        </w:rPr>
      </w:pPr>
      <w:r>
        <w:rPr>
          <w:sz w:val="20"/>
          <w:szCs w:val="20"/>
        </w:rPr>
        <w:t xml:space="preserve">There was no action taken upon returning to open session and prior to adjournment. </w:t>
      </w:r>
    </w:p>
    <w:p w14:paraId="762BB1FB" w14:textId="77777777" w:rsidR="000E4C73" w:rsidRDefault="000E4C73" w:rsidP="000E4C73">
      <w:pPr>
        <w:rPr>
          <w:sz w:val="20"/>
          <w:szCs w:val="20"/>
        </w:rPr>
      </w:pPr>
    </w:p>
    <w:p w14:paraId="0557DC74" w14:textId="77777777" w:rsidR="000E4C73" w:rsidRDefault="000E4C73" w:rsidP="000E4C73">
      <w:pPr>
        <w:rPr>
          <w:sz w:val="20"/>
          <w:szCs w:val="20"/>
        </w:rPr>
      </w:pPr>
      <w:r>
        <w:rPr>
          <w:sz w:val="20"/>
          <w:szCs w:val="20"/>
        </w:rPr>
        <w:t xml:space="preserve">Gene made a motion to adjourn the meeting.  Steve seconded and the meeting was adjourned at 11:42 am. </w:t>
      </w:r>
    </w:p>
    <w:p w14:paraId="16B101C5" w14:textId="77777777" w:rsidR="000E4C73" w:rsidRDefault="000E4C73" w:rsidP="000E4C73">
      <w:pPr>
        <w:rPr>
          <w:sz w:val="20"/>
          <w:szCs w:val="20"/>
        </w:rPr>
      </w:pPr>
    </w:p>
    <w:p w14:paraId="1F9D9BD0" w14:textId="77777777" w:rsidR="000E4C73" w:rsidRDefault="000E4C73" w:rsidP="000E4C73">
      <w:pPr>
        <w:rPr>
          <w:sz w:val="20"/>
          <w:szCs w:val="20"/>
        </w:rPr>
      </w:pPr>
    </w:p>
    <w:p w14:paraId="7C6F4BB5" w14:textId="77777777" w:rsidR="000E4C73" w:rsidRDefault="000E4C73" w:rsidP="000E4C73">
      <w:pPr>
        <w:rPr>
          <w:sz w:val="20"/>
          <w:szCs w:val="20"/>
        </w:rPr>
      </w:pPr>
    </w:p>
    <w:p w14:paraId="54B85417" w14:textId="77777777" w:rsidR="000E4C73" w:rsidRPr="00FA1B5B" w:rsidRDefault="000E4C73" w:rsidP="000E4C73">
      <w:pPr>
        <w:rPr>
          <w:sz w:val="20"/>
          <w:szCs w:val="20"/>
        </w:rPr>
      </w:pPr>
    </w:p>
    <w:tbl>
      <w:tblPr>
        <w:tblW w:w="0" w:type="auto"/>
        <w:tblInd w:w="13" w:type="dxa"/>
        <w:tblBorders>
          <w:top w:val="single" w:sz="4" w:space="0" w:color="auto"/>
        </w:tblBorders>
        <w:tblLook w:val="0000" w:firstRow="0" w:lastRow="0" w:firstColumn="0" w:lastColumn="0" w:noHBand="0" w:noVBand="0"/>
      </w:tblPr>
      <w:tblGrid>
        <w:gridCol w:w="4129"/>
      </w:tblGrid>
      <w:tr w:rsidR="000E4C73" w14:paraId="24A0C1D6" w14:textId="77777777" w:rsidTr="007413CC">
        <w:tblPrEx>
          <w:tblCellMar>
            <w:top w:w="0" w:type="dxa"/>
            <w:bottom w:w="0" w:type="dxa"/>
          </w:tblCellMar>
        </w:tblPrEx>
        <w:trPr>
          <w:trHeight w:val="119"/>
        </w:trPr>
        <w:tc>
          <w:tcPr>
            <w:tcW w:w="4129" w:type="dxa"/>
          </w:tcPr>
          <w:p w14:paraId="3E7EE194" w14:textId="77777777" w:rsidR="000E4C73" w:rsidRDefault="000E4C73" w:rsidP="007413CC">
            <w:pPr>
              <w:rPr>
                <w:sz w:val="20"/>
                <w:szCs w:val="20"/>
              </w:rPr>
            </w:pPr>
            <w:r>
              <w:rPr>
                <w:sz w:val="20"/>
                <w:szCs w:val="20"/>
              </w:rPr>
              <w:t xml:space="preserve">Randy Wehkamp, Secretary </w:t>
            </w:r>
          </w:p>
        </w:tc>
      </w:tr>
    </w:tbl>
    <w:p w14:paraId="4638E4C4" w14:textId="77777777" w:rsidR="000E4C73" w:rsidRPr="00FA1B5B" w:rsidRDefault="000E4C73" w:rsidP="000E4C73">
      <w:pPr>
        <w:rPr>
          <w:sz w:val="20"/>
          <w:szCs w:val="20"/>
        </w:rPr>
      </w:pPr>
    </w:p>
    <w:p w14:paraId="0FAD0B9F" w14:textId="77777777" w:rsidR="000E4C73" w:rsidRPr="00FA1B5B" w:rsidRDefault="000E4C73" w:rsidP="000E4C73">
      <w:pPr>
        <w:rPr>
          <w:sz w:val="20"/>
          <w:szCs w:val="20"/>
        </w:rPr>
      </w:pPr>
    </w:p>
    <w:p w14:paraId="7CA3931F" w14:textId="77777777" w:rsidR="000E4C73" w:rsidRPr="00FA1B5B" w:rsidRDefault="000E4C73" w:rsidP="000E4C73">
      <w:pPr>
        <w:rPr>
          <w:sz w:val="20"/>
          <w:szCs w:val="20"/>
        </w:rPr>
      </w:pPr>
    </w:p>
    <w:p w14:paraId="2A500D97" w14:textId="77777777" w:rsidR="000E4C73" w:rsidRPr="00FA1B5B" w:rsidRDefault="000E4C73" w:rsidP="000E4C73">
      <w:pPr>
        <w:rPr>
          <w:sz w:val="20"/>
          <w:szCs w:val="20"/>
        </w:rPr>
      </w:pPr>
    </w:p>
    <w:p w14:paraId="5C26211C" w14:textId="77777777" w:rsidR="000E4C73" w:rsidRPr="00FA1B5B" w:rsidRDefault="000E4C73" w:rsidP="000E4C73">
      <w:pPr>
        <w:rPr>
          <w:sz w:val="20"/>
          <w:szCs w:val="20"/>
        </w:rPr>
      </w:pPr>
    </w:p>
    <w:p w14:paraId="3DD12569" w14:textId="77777777" w:rsidR="000E4C73" w:rsidRPr="00FA1B5B" w:rsidRDefault="000E4C73" w:rsidP="000E4C73">
      <w:pPr>
        <w:rPr>
          <w:sz w:val="20"/>
          <w:szCs w:val="20"/>
        </w:rPr>
      </w:pPr>
    </w:p>
    <w:p w14:paraId="1B94F8C0" w14:textId="77777777" w:rsidR="000E4C73" w:rsidRPr="00FA1B5B" w:rsidRDefault="000E4C73" w:rsidP="000E4C73">
      <w:pPr>
        <w:rPr>
          <w:sz w:val="20"/>
          <w:szCs w:val="20"/>
        </w:rPr>
      </w:pPr>
    </w:p>
    <w:p w14:paraId="282BE894" w14:textId="77777777" w:rsidR="005C7333" w:rsidRDefault="005C7333"/>
    <w:sectPr w:rsidR="005C7333" w:rsidSect="002E2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73"/>
    <w:rsid w:val="000E4C73"/>
    <w:rsid w:val="002E26EE"/>
    <w:rsid w:val="005C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CAE51"/>
  <w15:chartTrackingRefBased/>
  <w15:docId w15:val="{D35BB4B5-4A48-174B-92D8-64AED3FE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C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2021-03-29T18:34:00Z</dcterms:created>
  <dcterms:modified xsi:type="dcterms:W3CDTF">2021-03-29T18:36:00Z</dcterms:modified>
</cp:coreProperties>
</file>