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3579" w14:textId="0C488C0F" w:rsidR="003C0F97" w:rsidRDefault="00B1621E" w:rsidP="00B1621E">
      <w:pPr>
        <w:pStyle w:val="CELPTitle"/>
      </w:pPr>
      <w:proofErr w:type="spellStart"/>
      <w:r>
        <w:t>HorseThief</w:t>
      </w:r>
      <w:proofErr w:type="spellEnd"/>
      <w:r>
        <w:t xml:space="preserve"> Reservoir</w:t>
      </w:r>
      <w:r>
        <w:br/>
        <w:t>Minutes of the Board Meeting</w:t>
      </w:r>
      <w:r>
        <w:br/>
        <w:t xml:space="preserve">January </w:t>
      </w:r>
      <w:r w:rsidR="0011207E">
        <w:t>8</w:t>
      </w:r>
      <w:r>
        <w:t>, 2021</w:t>
      </w:r>
    </w:p>
    <w:p w14:paraId="6C112CAF" w14:textId="77777777" w:rsidR="00597237" w:rsidRDefault="00597237" w:rsidP="00597237">
      <w:pPr>
        <w:pStyle w:val="CELPHeading1"/>
      </w:pPr>
      <w:r>
        <w:t>Call to Order</w:t>
      </w:r>
    </w:p>
    <w:p w14:paraId="69EC2B96" w14:textId="755510C6" w:rsidR="00597237" w:rsidRDefault="00B1621E" w:rsidP="00B1621E">
      <w:pPr>
        <w:pStyle w:val="CELPBody"/>
      </w:pPr>
      <w:r>
        <w:t xml:space="preserve">Gilbert Benton, President of </w:t>
      </w:r>
      <w:proofErr w:type="spellStart"/>
      <w:r>
        <w:t>HorseThief</w:t>
      </w:r>
      <w:proofErr w:type="spellEnd"/>
      <w:r>
        <w:t xml:space="preserve"> Reservoir Benefit District called the meeting to order at 9:00</w:t>
      </w:r>
      <w:r w:rsidR="0011207E">
        <w:t xml:space="preserve"> </w:t>
      </w:r>
      <w:r>
        <w:t xml:space="preserve">am. </w:t>
      </w:r>
    </w:p>
    <w:p w14:paraId="2450F6A1" w14:textId="77777777" w:rsidR="00597237" w:rsidRDefault="00597237" w:rsidP="00597237">
      <w:pPr>
        <w:pStyle w:val="CELPHeading1"/>
      </w:pPr>
      <w:r>
        <w:t>Roll Call</w:t>
      </w:r>
    </w:p>
    <w:p w14:paraId="51124FDC" w14:textId="2B0D80FB" w:rsidR="00B1621E" w:rsidRDefault="00030054" w:rsidP="00B1621E">
      <w:pPr>
        <w:pStyle w:val="CELPBody"/>
      </w:pPr>
      <w:r>
        <w:t xml:space="preserve">Present were </w:t>
      </w:r>
      <w:r w:rsidR="00A64803">
        <w:t xml:space="preserve">board members </w:t>
      </w:r>
      <w:r>
        <w:t xml:space="preserve">Sam </w:t>
      </w:r>
      <w:r w:rsidR="00A64803">
        <w:t>Seybold</w:t>
      </w:r>
      <w:r>
        <w:t xml:space="preserve">, Randy </w:t>
      </w:r>
      <w:r w:rsidR="00A64803">
        <w:t>Wehkamp</w:t>
      </w:r>
      <w:r>
        <w:t>, Steve</w:t>
      </w:r>
      <w:r w:rsidR="00A64803">
        <w:t xml:space="preserve"> Seibel</w:t>
      </w:r>
      <w:r>
        <w:t xml:space="preserve">, Gene </w:t>
      </w:r>
      <w:r w:rsidR="00A64803">
        <w:t>Webb</w:t>
      </w:r>
      <w:r>
        <w:t xml:space="preserve">, </w:t>
      </w:r>
      <w:r w:rsidR="00A64803">
        <w:t xml:space="preserve">and </w:t>
      </w:r>
      <w:r>
        <w:t>Chris Law</w:t>
      </w:r>
      <w:r w:rsidR="00A64803">
        <w:t xml:space="preserve">; Adam C. Dees, </w:t>
      </w:r>
      <w:r w:rsidR="0011207E">
        <w:t>A</w:t>
      </w:r>
      <w:r w:rsidR="00A64803">
        <w:t>ttorney; Becca</w:t>
      </w:r>
      <w:r w:rsidR="0011207E">
        <w:t xml:space="preserve"> Wyatt</w:t>
      </w:r>
      <w:r w:rsidR="00A64803">
        <w:t>, Heather Mihm, Administrative Assistant; and, board member H</w:t>
      </w:r>
      <w:r w:rsidR="0011207E">
        <w:t>enry</w:t>
      </w:r>
      <w:r w:rsidR="00A64803">
        <w:t xml:space="preserve"> Reed</w:t>
      </w:r>
      <w:r>
        <w:t xml:space="preserve"> via phone. </w:t>
      </w:r>
    </w:p>
    <w:p w14:paraId="468E8ECD" w14:textId="77777777" w:rsidR="00597237" w:rsidRDefault="00597237" w:rsidP="00597237">
      <w:pPr>
        <w:pStyle w:val="CELPHeading1"/>
      </w:pPr>
      <w:r>
        <w:t>Consent Calendar:</w:t>
      </w:r>
    </w:p>
    <w:p w14:paraId="66092D2E" w14:textId="77777777" w:rsidR="00597237" w:rsidRDefault="00597237" w:rsidP="00597237">
      <w:pPr>
        <w:pStyle w:val="CELPBody"/>
        <w:numPr>
          <w:ilvl w:val="0"/>
          <w:numId w:val="7"/>
        </w:numPr>
        <w:tabs>
          <w:tab w:val="left" w:pos="720"/>
        </w:tabs>
      </w:pPr>
      <w:r>
        <w:t>Approval of Minutes and Vouchers</w:t>
      </w:r>
    </w:p>
    <w:p w14:paraId="09172E55" w14:textId="77777777" w:rsidR="00597237" w:rsidRDefault="00597237" w:rsidP="00597237">
      <w:pPr>
        <w:pStyle w:val="CELPHeading1"/>
      </w:pPr>
      <w:r>
        <w:t>New Business:</w:t>
      </w:r>
    </w:p>
    <w:p w14:paraId="59592694" w14:textId="3D32495B" w:rsidR="00597237" w:rsidRDefault="00597237" w:rsidP="00597237">
      <w:pPr>
        <w:pStyle w:val="CELPBody"/>
        <w:numPr>
          <w:ilvl w:val="0"/>
          <w:numId w:val="11"/>
        </w:numPr>
      </w:pPr>
      <w:r>
        <w:t xml:space="preserve">FEMA </w:t>
      </w:r>
      <w:r w:rsidR="0011207E">
        <w:t>Resolution</w:t>
      </w:r>
      <w:r>
        <w:t>. Steve moved and Randy seconded adopting Resolution #2021-01, attached below. The motion to adopt the Resolution passed unanimously.</w:t>
      </w:r>
    </w:p>
    <w:p w14:paraId="4C29E258" w14:textId="77777777" w:rsidR="00597237" w:rsidRDefault="00597237" w:rsidP="00597237">
      <w:pPr>
        <w:pStyle w:val="CELPHeading1"/>
      </w:pPr>
      <w:r>
        <w:t>Old Business:</w:t>
      </w:r>
    </w:p>
    <w:p w14:paraId="7DDD16FE" w14:textId="77777777" w:rsidR="00597237" w:rsidRDefault="00597237" w:rsidP="00597237">
      <w:pPr>
        <w:pStyle w:val="CELPBody"/>
        <w:numPr>
          <w:ilvl w:val="0"/>
          <w:numId w:val="8"/>
        </w:numPr>
        <w:tabs>
          <w:tab w:val="left" w:pos="720"/>
        </w:tabs>
      </w:pPr>
      <w:r>
        <w:t>The dock grant. After discussion, Chris moves and Gene seconded to approve outlays, funds, and construction on docks to qualify for the grant. The motion passed unanimously.</w:t>
      </w:r>
    </w:p>
    <w:p w14:paraId="25C803FD" w14:textId="77777777" w:rsidR="00597237" w:rsidRDefault="00597237" w:rsidP="00597237">
      <w:pPr>
        <w:pStyle w:val="CELPBody"/>
        <w:numPr>
          <w:ilvl w:val="0"/>
          <w:numId w:val="8"/>
        </w:numPr>
        <w:tabs>
          <w:tab w:val="left" w:pos="720"/>
        </w:tabs>
      </w:pPr>
      <w:r>
        <w:t>Audit Letters. The discussion regarding the audit letters and Kennedy and McKee was tabled to the next regular meeting.</w:t>
      </w:r>
    </w:p>
    <w:p w14:paraId="054DC22D" w14:textId="77777777" w:rsidR="00597237" w:rsidRDefault="00597237" w:rsidP="00597237">
      <w:pPr>
        <w:pStyle w:val="CELPHeading1"/>
      </w:pPr>
      <w:r>
        <w:t>Other Business:</w:t>
      </w:r>
    </w:p>
    <w:p w14:paraId="131EF3D8" w14:textId="77777777" w:rsidR="00597237" w:rsidRDefault="00597237" w:rsidP="00597237">
      <w:pPr>
        <w:pStyle w:val="CELPBody"/>
        <w:numPr>
          <w:ilvl w:val="0"/>
          <w:numId w:val="9"/>
        </w:numPr>
        <w:tabs>
          <w:tab w:val="left" w:pos="720"/>
        </w:tabs>
      </w:pPr>
      <w:r>
        <w:t>Staff Report – signature card, fencing compound updated, patrol lights.</w:t>
      </w:r>
    </w:p>
    <w:p w14:paraId="257D617D" w14:textId="77777777" w:rsidR="00597237" w:rsidRDefault="00597237" w:rsidP="00597237">
      <w:pPr>
        <w:pStyle w:val="CELPBody"/>
        <w:tabs>
          <w:tab w:val="left" w:pos="720"/>
        </w:tabs>
        <w:ind w:left="720"/>
      </w:pPr>
      <w:r>
        <w:t>The Staff reported that many processes and procedures had changed or were unknown since the last Board meeting. The Staff was unsure of the process to fill the position of Director and asked for guidance about that process.</w:t>
      </w:r>
    </w:p>
    <w:p w14:paraId="5611BED7" w14:textId="77777777" w:rsidR="00597237" w:rsidRDefault="00597237" w:rsidP="00597237">
      <w:pPr>
        <w:pStyle w:val="CELPBody"/>
        <w:tabs>
          <w:tab w:val="left" w:pos="720"/>
        </w:tabs>
        <w:ind w:left="720"/>
      </w:pPr>
      <w:r>
        <w:t xml:space="preserve">The Staff is exploring </w:t>
      </w:r>
      <w:r w:rsidR="00CB231B">
        <w:t>self-pay options and limiting or eliminating cash payments at a self-pay station. The Staff is recommending that only cash payments be allowed in the office. The State of Kansas has a program it uses.</w:t>
      </w:r>
    </w:p>
    <w:p w14:paraId="01D3346C" w14:textId="77777777" w:rsidR="00CB231B" w:rsidRDefault="00CB231B" w:rsidP="00597237">
      <w:pPr>
        <w:pStyle w:val="CELPBody"/>
        <w:tabs>
          <w:tab w:val="left" w:pos="720"/>
        </w:tabs>
        <w:ind w:left="720"/>
      </w:pPr>
      <w:r>
        <w:t xml:space="preserve">The Staff will not use the pickup with blue and white lights until receiving further guidance or having those lights removed. </w:t>
      </w:r>
    </w:p>
    <w:p w14:paraId="1E8EBF72" w14:textId="77777777" w:rsidR="00CB231B" w:rsidRDefault="00CB231B" w:rsidP="00597237">
      <w:pPr>
        <w:pStyle w:val="CELPBody"/>
        <w:tabs>
          <w:tab w:val="left" w:pos="720"/>
        </w:tabs>
        <w:ind w:left="720"/>
      </w:pPr>
      <w:r>
        <w:lastRenderedPageBreak/>
        <w:t xml:space="preserve">The Staff is requesting a fence, that can be locked, be built around a portion of the main office. </w:t>
      </w:r>
    </w:p>
    <w:p w14:paraId="65533256" w14:textId="77777777" w:rsidR="00597237" w:rsidRDefault="00597237" w:rsidP="00597237">
      <w:pPr>
        <w:pStyle w:val="CELPBody"/>
        <w:numPr>
          <w:ilvl w:val="0"/>
          <w:numId w:val="9"/>
        </w:numPr>
        <w:tabs>
          <w:tab w:val="left" w:pos="720"/>
        </w:tabs>
      </w:pPr>
      <w:r>
        <w:t>Executive Session</w:t>
      </w:r>
    </w:p>
    <w:p w14:paraId="43BEE762" w14:textId="77777777" w:rsidR="00CB231B" w:rsidRDefault="00CB231B" w:rsidP="00CB231B">
      <w:pPr>
        <w:pStyle w:val="CELPBody"/>
        <w:numPr>
          <w:ilvl w:val="1"/>
          <w:numId w:val="9"/>
        </w:numPr>
        <w:tabs>
          <w:tab w:val="left" w:pos="720"/>
        </w:tabs>
      </w:pPr>
      <w:r>
        <w:t xml:space="preserve">At 10:15am, Steve moved and Chris seconded to go into executive session with the Board and attorney for 30 minutes. The motion passed unanimously. </w:t>
      </w:r>
    </w:p>
    <w:p w14:paraId="0DBF61C9" w14:textId="77777777" w:rsidR="00CB231B" w:rsidRDefault="00CB231B" w:rsidP="00CB231B">
      <w:pPr>
        <w:pStyle w:val="CELPBody"/>
        <w:numPr>
          <w:ilvl w:val="1"/>
          <w:numId w:val="9"/>
        </w:numPr>
        <w:tabs>
          <w:tab w:val="left" w:pos="720"/>
        </w:tabs>
      </w:pPr>
      <w:r>
        <w:t>At 10:45am, Steve moved and Chris seconded to go into executive session with the Board and attorney for 30 minutes. The motion passed unanimously.</w:t>
      </w:r>
    </w:p>
    <w:p w14:paraId="021724EE" w14:textId="77777777" w:rsidR="00CB231B" w:rsidRDefault="00CB231B" w:rsidP="00CB231B">
      <w:pPr>
        <w:pStyle w:val="CELPBody"/>
        <w:numPr>
          <w:ilvl w:val="1"/>
          <w:numId w:val="9"/>
        </w:numPr>
        <w:tabs>
          <w:tab w:val="left" w:pos="720"/>
        </w:tabs>
      </w:pPr>
      <w:r>
        <w:t>At 11:15am, Steve moved and Randy seconded to go into executive session with the Board and attorney for 30 minutes. The motion passed unanimously.</w:t>
      </w:r>
    </w:p>
    <w:p w14:paraId="4CF067D2" w14:textId="77777777" w:rsidR="00CB231B" w:rsidRDefault="00CB231B" w:rsidP="00CB231B">
      <w:pPr>
        <w:pStyle w:val="CELPBody"/>
        <w:numPr>
          <w:ilvl w:val="0"/>
          <w:numId w:val="9"/>
        </w:numPr>
        <w:tabs>
          <w:tab w:val="left" w:pos="720"/>
        </w:tabs>
      </w:pPr>
      <w:r>
        <w:t>On exiting Executive Session, Chris moved and Steve seconded to appoint Becca as interim manager to receive compensation appropriate for the duties, responsibilities, and experience as determine by the Chair and to for that appointment to be effective immediately. The motion passed unanimously.</w:t>
      </w:r>
    </w:p>
    <w:p w14:paraId="3DCBC752" w14:textId="77777777" w:rsidR="00CB231B" w:rsidRDefault="00CB231B" w:rsidP="00CB231B">
      <w:pPr>
        <w:pStyle w:val="CELPBody"/>
        <w:numPr>
          <w:ilvl w:val="0"/>
          <w:numId w:val="9"/>
        </w:numPr>
        <w:tabs>
          <w:tab w:val="left" w:pos="720"/>
        </w:tabs>
      </w:pPr>
      <w:r>
        <w:t>Chris moved and Steve seconded to, in the interim, increase Heather’s compensation due to the additional duties and responsibilities. The motion passed unanimously.</w:t>
      </w:r>
    </w:p>
    <w:p w14:paraId="4DAA7213" w14:textId="77777777" w:rsidR="00CB231B" w:rsidRDefault="00CB231B" w:rsidP="00CB231B">
      <w:pPr>
        <w:pStyle w:val="CELPBody"/>
        <w:numPr>
          <w:ilvl w:val="0"/>
          <w:numId w:val="9"/>
        </w:numPr>
        <w:tabs>
          <w:tab w:val="left" w:pos="720"/>
        </w:tabs>
      </w:pPr>
      <w:r>
        <w:t>Sam moved and Steve seconded to compensate Josh Hobbs with his regular compensation and benefits through January 31, 2021 as a severance package. The motion passed unanimously.</w:t>
      </w:r>
    </w:p>
    <w:p w14:paraId="1EE72237" w14:textId="77777777" w:rsidR="00597237" w:rsidRDefault="00597237" w:rsidP="00597237">
      <w:pPr>
        <w:pStyle w:val="CELPHeading1"/>
      </w:pPr>
      <w:r>
        <w:t>Adjournment and Future Meetings:</w:t>
      </w:r>
    </w:p>
    <w:p w14:paraId="24184D42" w14:textId="05AA6799" w:rsidR="00030054" w:rsidRDefault="00CB231B" w:rsidP="00B1621E">
      <w:pPr>
        <w:pStyle w:val="CELPBody"/>
      </w:pPr>
      <w:r>
        <w:t>The meeting adjourned at 12:00</w:t>
      </w:r>
      <w:r w:rsidR="0011207E">
        <w:t xml:space="preserve"> </w:t>
      </w:r>
      <w:r>
        <w:t xml:space="preserve">p.m. The next regular meeting is </w:t>
      </w:r>
      <w:r w:rsidR="0011207E">
        <w:t xml:space="preserve">January 26, </w:t>
      </w:r>
      <w:r>
        <w:t>2021, at 8:30</w:t>
      </w:r>
      <w:r w:rsidR="0011207E">
        <w:t xml:space="preserve"> </w:t>
      </w:r>
      <w:r>
        <w:t xml:space="preserve">am at the Lodge at </w:t>
      </w:r>
      <w:proofErr w:type="spellStart"/>
      <w:r>
        <w:t>HorseThief</w:t>
      </w:r>
      <w:proofErr w:type="spellEnd"/>
      <w:r>
        <w:t xml:space="preserve"> Reservoir.</w:t>
      </w:r>
    </w:p>
    <w:sectPr w:rsidR="0003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42F"/>
    <w:multiLevelType w:val="hybridMultilevel"/>
    <w:tmpl w:val="C8AC1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2A2E"/>
    <w:multiLevelType w:val="hybridMultilevel"/>
    <w:tmpl w:val="B7E8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E0F23"/>
    <w:multiLevelType w:val="multilevel"/>
    <w:tmpl w:val="E4183218"/>
    <w:styleLink w:val="CELPParagraphList"/>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1080" w:hanging="720"/>
      </w:pPr>
      <w:rPr>
        <w:rFonts w:ascii="Arial" w:hAnsi="Arial" w:hint="default"/>
        <w:b/>
        <w:i w:val="0"/>
        <w:caps w:val="0"/>
        <w:strike w:val="0"/>
        <w:dstrike w:val="0"/>
        <w:vanish w:val="0"/>
        <w:spacing w:val="0"/>
        <w:w w:val="100"/>
        <w:kern w:val="0"/>
        <w:position w:val="0"/>
        <w:sz w:val="24"/>
        <w:vertAlign w:val="baseline"/>
        <w14:ligatures w14:val="none"/>
        <w14:numForm w14:val="default"/>
        <w14:numSpacing w14:val="proportional"/>
        <w14:stylisticSets/>
        <w14:cntxtAlts/>
      </w:rPr>
    </w:lvl>
    <w:lvl w:ilvl="2">
      <w:start w:val="1"/>
      <w:numFmt w:val="decimal"/>
      <w:lvlText w:val="%1.%2.%3."/>
      <w:lvlJc w:val="left"/>
      <w:pPr>
        <w:ind w:left="1800" w:hanging="720"/>
      </w:pPr>
      <w:rPr>
        <w:rFonts w:ascii="Arial" w:hAnsi="Arial" w:hint="default"/>
        <w:b/>
        <w:i w:val="0"/>
        <w:caps w:val="0"/>
        <w:strike w:val="0"/>
        <w:dstrike w:val="0"/>
        <w:vanish w:val="0"/>
        <w:sz w:val="24"/>
        <w:vertAlign w:val="baseline"/>
      </w:rPr>
    </w:lvl>
    <w:lvl w:ilvl="3">
      <w:start w:val="1"/>
      <w:numFmt w:val="decimal"/>
      <w:lvlText w:val="%4."/>
      <w:lvlJc w:val="left"/>
      <w:pPr>
        <w:ind w:left="2160" w:hanging="360"/>
      </w:pPr>
      <w:rPr>
        <w:rFonts w:ascii="Arial" w:hAnsi="Arial" w:hint="default"/>
        <w:b/>
        <w:i w:val="0"/>
        <w:caps w:val="0"/>
        <w:strike w:val="0"/>
        <w:dstrike w:val="0"/>
        <w:vanish w:val="0"/>
        <w:spacing w:val="0"/>
        <w:w w:val="100"/>
        <w:kern w:val="24"/>
        <w:position w:val="0"/>
        <w:sz w:val="24"/>
        <w:vertAlign w:val="baseline"/>
        <w14:ligatures w14:val="none"/>
        <w14:numForm w14:val="default"/>
        <w14:numSpacing w14:val="proportional"/>
        <w14:stylisticSets/>
        <w14:cntxtAlts/>
      </w:rPr>
    </w:lvl>
    <w:lvl w:ilvl="4">
      <w:start w:val="1"/>
      <w:numFmt w:val="decimal"/>
      <w:lvlText w:val="%4.%5."/>
      <w:lvlJc w:val="left"/>
      <w:pPr>
        <w:tabs>
          <w:tab w:val="num" w:pos="2160"/>
        </w:tabs>
        <w:ind w:left="2520" w:hanging="360"/>
      </w:pPr>
      <w:rPr>
        <w:rFonts w:ascii="Arial" w:hAnsi="Arial" w:hint="default"/>
        <w:b/>
        <w:i w:val="0"/>
        <w:caps w:val="0"/>
        <w:strike w:val="0"/>
        <w:dstrike w:val="0"/>
        <w:vanish w:val="0"/>
        <w:spacing w:val="0"/>
        <w:w w:val="100"/>
        <w:kern w:val="0"/>
        <w:position w:val="0"/>
        <w:sz w:val="24"/>
        <w:vertAlign w:val="baseline"/>
        <w14:ligatures w14:val="none"/>
        <w14:numForm w14:val="default"/>
        <w14:numSpacing w14:val="proportional"/>
        <w14:stylisticSets/>
        <w14:cntxtAlts/>
      </w:rPr>
    </w:lvl>
    <w:lvl w:ilvl="5">
      <w:start w:val="1"/>
      <w:numFmt w:val="decimal"/>
      <w:lvlText w:val="%4.%5.%6."/>
      <w:lvlJc w:val="left"/>
      <w:pPr>
        <w:ind w:left="3240" w:hanging="720"/>
      </w:pPr>
      <w:rPr>
        <w:rFonts w:ascii="Arial" w:hAnsi="Arial" w:hint="default"/>
        <w:b/>
        <w:i w:val="0"/>
        <w:caps w:val="0"/>
        <w:strike w:val="0"/>
        <w:dstrike w:val="0"/>
        <w:vanish w:val="0"/>
        <w:spacing w:val="0"/>
        <w:w w:val="100"/>
        <w:kern w:val="0"/>
        <w:position w:val="0"/>
        <w:sz w:val="24"/>
        <w:vertAlign w:val="baseline"/>
        <w14:ligatures w14:val="none"/>
        <w14:numForm w14:val="default"/>
        <w14:numSpacing w14:val="proportional"/>
        <w14:stylisticSets/>
        <w14:cntxtAlts/>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C25A14"/>
    <w:multiLevelType w:val="multilevel"/>
    <w:tmpl w:val="8DCAE2F6"/>
    <w:styleLink w:val="ListParagraph2"/>
    <w:lvl w:ilvl="0">
      <w:start w:val="1"/>
      <w:numFmt w:val="decimal"/>
      <w:lvlText w:val="%1."/>
      <w:lvlJc w:val="left"/>
      <w:pPr>
        <w:ind w:left="720" w:hanging="720"/>
      </w:pPr>
      <w:rPr>
        <w:rFonts w:ascii="Times New Roman" w:hAnsi="Times New Roman" w:hint="default"/>
        <w:sz w:val="26"/>
      </w:rPr>
    </w:lvl>
    <w:lvl w:ilvl="1">
      <w:start w:val="1"/>
      <w:numFmt w:val="decimal"/>
      <w:lvlText w:val="%1.%2."/>
      <w:lvlJc w:val="left"/>
      <w:pPr>
        <w:ind w:left="1440" w:hanging="720"/>
      </w:pPr>
      <w:rPr>
        <w:rFonts w:ascii="Times New Roman" w:hAnsi="Times New Roman" w:hint="default"/>
        <w:sz w:val="26"/>
      </w:rPr>
    </w:lvl>
    <w:lvl w:ilvl="2">
      <w:start w:val="1"/>
      <w:numFmt w:val="decimal"/>
      <w:lvlText w:val="%1.%2.%3."/>
      <w:lvlJc w:val="left"/>
      <w:pPr>
        <w:ind w:left="2520" w:hanging="1080"/>
      </w:pPr>
      <w:rPr>
        <w:rFonts w:ascii="Times New Roman" w:hAnsi="Times New Roman" w:hint="default"/>
        <w:sz w:val="26"/>
      </w:rPr>
    </w:lvl>
    <w:lvl w:ilvl="3">
      <w:start w:val="1"/>
      <w:numFmt w:val="decimal"/>
      <w:lvlText w:val="%1.%2.%3.%4."/>
      <w:lvlJc w:val="left"/>
      <w:pPr>
        <w:ind w:left="4320" w:hanging="180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62E117C8"/>
    <w:multiLevelType w:val="hybridMultilevel"/>
    <w:tmpl w:val="9D8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56513"/>
    <w:multiLevelType w:val="hybridMultilevel"/>
    <w:tmpl w:val="D8B6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E2603"/>
    <w:multiLevelType w:val="hybridMultilevel"/>
    <w:tmpl w:val="F492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5"/>
  </w:num>
  <w:num w:numId="8">
    <w:abstractNumId w:val="6"/>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1E"/>
    <w:rsid w:val="00030054"/>
    <w:rsid w:val="0003475E"/>
    <w:rsid w:val="00040763"/>
    <w:rsid w:val="00107988"/>
    <w:rsid w:val="0011207E"/>
    <w:rsid w:val="00191DEC"/>
    <w:rsid w:val="00203B89"/>
    <w:rsid w:val="003622C7"/>
    <w:rsid w:val="003857AF"/>
    <w:rsid w:val="003C0F97"/>
    <w:rsid w:val="004550E2"/>
    <w:rsid w:val="004962AE"/>
    <w:rsid w:val="004D5E52"/>
    <w:rsid w:val="004F0A99"/>
    <w:rsid w:val="00517117"/>
    <w:rsid w:val="005268FA"/>
    <w:rsid w:val="00597237"/>
    <w:rsid w:val="006348A9"/>
    <w:rsid w:val="006E158F"/>
    <w:rsid w:val="0082193E"/>
    <w:rsid w:val="00822E87"/>
    <w:rsid w:val="00890B33"/>
    <w:rsid w:val="008F5404"/>
    <w:rsid w:val="009C543F"/>
    <w:rsid w:val="00A64803"/>
    <w:rsid w:val="00A95A8B"/>
    <w:rsid w:val="00B1621E"/>
    <w:rsid w:val="00B843B7"/>
    <w:rsid w:val="00C62680"/>
    <w:rsid w:val="00CB231B"/>
    <w:rsid w:val="00D833FE"/>
    <w:rsid w:val="00E81D31"/>
    <w:rsid w:val="00EA6F27"/>
    <w:rsid w:val="00ED4E0D"/>
    <w:rsid w:val="00F3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1A1E"/>
  <w15:chartTrackingRefBased/>
  <w15:docId w15:val="{9F8B9AAE-38B3-42A5-AF96-011972DA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9"/>
    <w:pPr>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es">
    <w:name w:val="Dees"/>
    <w:basedOn w:val="Normal"/>
    <w:autoRedefine/>
    <w:qFormat/>
    <w:rsid w:val="00E81D31"/>
    <w:pPr>
      <w:widowControl w:val="0"/>
      <w:tabs>
        <w:tab w:val="left" w:pos="720"/>
        <w:tab w:val="left" w:pos="4320"/>
        <w:tab w:val="right" w:pos="9360"/>
      </w:tabs>
      <w:suppressAutoHyphens/>
      <w:spacing w:after="260" w:line="260" w:lineRule="auto"/>
      <w:jc w:val="both"/>
      <w:textAlignment w:val="center"/>
      <w:textboxTightWrap w:val="allLines"/>
    </w:pPr>
    <w:rPr>
      <w:rFonts w:eastAsia="Times New Roman" w:cs="Times New Roman"/>
      <w:color w:val="000000"/>
      <w:sz w:val="26"/>
    </w:rPr>
  </w:style>
  <w:style w:type="paragraph" w:customStyle="1" w:styleId="DeesHeading">
    <w:name w:val="Dees Heading"/>
    <w:basedOn w:val="Normal"/>
    <w:autoRedefine/>
    <w:qFormat/>
    <w:rsid w:val="00E81D31"/>
    <w:pPr>
      <w:spacing w:after="240"/>
      <w:jc w:val="center"/>
    </w:pPr>
    <w:rPr>
      <w:b/>
      <w:kern w:val="26"/>
      <w:sz w:val="26"/>
    </w:rPr>
  </w:style>
  <w:style w:type="paragraph" w:customStyle="1" w:styleId="DeesCaseHeading">
    <w:name w:val="Dees Case Heading"/>
    <w:basedOn w:val="Dees"/>
    <w:qFormat/>
    <w:rsid w:val="00191DEC"/>
    <w:pPr>
      <w:tabs>
        <w:tab w:val="left" w:pos="2880"/>
      </w:tabs>
    </w:pPr>
  </w:style>
  <w:style w:type="paragraph" w:customStyle="1" w:styleId="DeesCaseHeadings">
    <w:name w:val="Dees Case Headings"/>
    <w:basedOn w:val="Dees"/>
    <w:qFormat/>
    <w:rsid w:val="00A95A8B"/>
  </w:style>
  <w:style w:type="paragraph" w:customStyle="1" w:styleId="DeesAppellateBrief">
    <w:name w:val="Dees Appellate Brief"/>
    <w:basedOn w:val="Dees"/>
    <w:link w:val="DeesAppellateBriefChar"/>
    <w:qFormat/>
    <w:rsid w:val="006E158F"/>
    <w:pPr>
      <w:spacing w:after="0" w:line="520" w:lineRule="auto"/>
    </w:pPr>
  </w:style>
  <w:style w:type="character" w:customStyle="1" w:styleId="DeesAppellateBriefChar">
    <w:name w:val="Dees Appellate Brief Char"/>
    <w:basedOn w:val="DefaultParagraphFont"/>
    <w:link w:val="DeesAppellateBrief"/>
    <w:rsid w:val="006E158F"/>
    <w:rPr>
      <w:rFonts w:ascii="Times New Roman" w:hAnsi="Times New Roman"/>
      <w:sz w:val="26"/>
    </w:rPr>
  </w:style>
  <w:style w:type="paragraph" w:styleId="TOC1">
    <w:name w:val="toc 1"/>
    <w:basedOn w:val="Normal"/>
    <w:next w:val="Normal"/>
    <w:autoRedefine/>
    <w:uiPriority w:val="39"/>
    <w:semiHidden/>
    <w:unhideWhenUsed/>
    <w:rsid w:val="00203B89"/>
    <w:pPr>
      <w:spacing w:after="100"/>
    </w:pPr>
  </w:style>
  <w:style w:type="paragraph" w:styleId="TOC2">
    <w:name w:val="toc 2"/>
    <w:basedOn w:val="Normal"/>
    <w:next w:val="Normal"/>
    <w:autoRedefine/>
    <w:uiPriority w:val="39"/>
    <w:semiHidden/>
    <w:unhideWhenUsed/>
    <w:rsid w:val="00203B89"/>
    <w:pPr>
      <w:spacing w:after="100"/>
      <w:ind w:left="200"/>
    </w:pPr>
  </w:style>
  <w:style w:type="paragraph" w:styleId="TOC3">
    <w:name w:val="toc 3"/>
    <w:basedOn w:val="Normal"/>
    <w:next w:val="Normal"/>
    <w:autoRedefine/>
    <w:uiPriority w:val="39"/>
    <w:semiHidden/>
    <w:unhideWhenUsed/>
    <w:rsid w:val="00203B89"/>
    <w:pPr>
      <w:spacing w:after="100"/>
      <w:ind w:left="400"/>
    </w:pPr>
  </w:style>
  <w:style w:type="paragraph" w:styleId="TOC4">
    <w:name w:val="toc 4"/>
    <w:basedOn w:val="Normal"/>
    <w:next w:val="Normal"/>
    <w:autoRedefine/>
    <w:uiPriority w:val="39"/>
    <w:semiHidden/>
    <w:unhideWhenUsed/>
    <w:rsid w:val="00203B89"/>
    <w:pPr>
      <w:spacing w:after="100"/>
      <w:ind w:left="600"/>
    </w:pPr>
  </w:style>
  <w:style w:type="numbering" w:customStyle="1" w:styleId="ListParagraph2">
    <w:name w:val="List Paragraph 2"/>
    <w:uiPriority w:val="99"/>
    <w:rsid w:val="004D5E52"/>
    <w:pPr>
      <w:numPr>
        <w:numId w:val="1"/>
      </w:numPr>
    </w:pPr>
  </w:style>
  <w:style w:type="paragraph" w:customStyle="1" w:styleId="DeesLegal">
    <w:name w:val="Dees Legal"/>
    <w:basedOn w:val="Normal"/>
    <w:link w:val="DeesLegalChar"/>
    <w:qFormat/>
    <w:rsid w:val="004962AE"/>
    <w:pPr>
      <w:widowControl w:val="0"/>
      <w:spacing w:after="240"/>
      <w:ind w:left="720" w:right="720"/>
      <w:jc w:val="both"/>
    </w:pPr>
    <w:rPr>
      <w:rFonts w:cs="Times New Roman"/>
      <w:sz w:val="24"/>
      <w:szCs w:val="24"/>
    </w:rPr>
  </w:style>
  <w:style w:type="character" w:customStyle="1" w:styleId="DeesLegalChar">
    <w:name w:val="Dees Legal Char"/>
    <w:basedOn w:val="DefaultParagraphFont"/>
    <w:link w:val="DeesLegal"/>
    <w:rsid w:val="004962AE"/>
    <w:rPr>
      <w:rFonts w:ascii="Times New Roman" w:hAnsi="Times New Roman" w:cs="Times New Roman"/>
      <w:sz w:val="24"/>
      <w:szCs w:val="24"/>
    </w:rPr>
  </w:style>
  <w:style w:type="paragraph" w:customStyle="1" w:styleId="DeesMemoHeading">
    <w:name w:val="Dees Memo Heading"/>
    <w:basedOn w:val="Dees"/>
    <w:qFormat/>
    <w:rsid w:val="00517117"/>
    <w:pPr>
      <w:tabs>
        <w:tab w:val="right" w:pos="720"/>
        <w:tab w:val="left" w:pos="1440"/>
      </w:tabs>
      <w:spacing w:after="0" w:line="259" w:lineRule="auto"/>
    </w:pPr>
  </w:style>
  <w:style w:type="paragraph" w:customStyle="1" w:styleId="CELPTitle">
    <w:name w:val="CELP Title"/>
    <w:basedOn w:val="Normal"/>
    <w:link w:val="CELPTitleChar"/>
    <w:autoRedefine/>
    <w:qFormat/>
    <w:rsid w:val="00C62680"/>
    <w:pPr>
      <w:spacing w:after="240"/>
      <w:jc w:val="center"/>
    </w:pPr>
    <w:rPr>
      <w:rFonts w:ascii="Arial" w:eastAsia="Calibri" w:hAnsi="Arial" w:cs="Times New Roman"/>
      <w:b/>
      <w:sz w:val="28"/>
      <w:szCs w:val="24"/>
    </w:rPr>
  </w:style>
  <w:style w:type="character" w:customStyle="1" w:styleId="CELPTitleChar">
    <w:name w:val="CELP Title Char"/>
    <w:link w:val="CELPTitle"/>
    <w:rsid w:val="00C62680"/>
    <w:rPr>
      <w:rFonts w:ascii="Arial" w:eastAsia="Calibri" w:hAnsi="Arial" w:cs="Times New Roman"/>
      <w:b/>
      <w:sz w:val="28"/>
      <w:szCs w:val="24"/>
    </w:rPr>
  </w:style>
  <w:style w:type="paragraph" w:customStyle="1" w:styleId="CELPBody">
    <w:name w:val="CELP Body"/>
    <w:basedOn w:val="CELPDocumentTitle"/>
    <w:qFormat/>
    <w:rsid w:val="00203B89"/>
    <w:pPr>
      <w:spacing w:after="240"/>
      <w:jc w:val="both"/>
    </w:pPr>
    <w:rPr>
      <w:rFonts w:ascii="Times New Roman" w:hAnsi="Times New Roman"/>
      <w:b w:val="0"/>
      <w:sz w:val="24"/>
    </w:rPr>
  </w:style>
  <w:style w:type="paragraph" w:customStyle="1" w:styleId="CELPHeading1">
    <w:name w:val="CELP Heading 1"/>
    <w:basedOn w:val="CELPTitle"/>
    <w:link w:val="CELPHeading1Char"/>
    <w:autoRedefine/>
    <w:qFormat/>
    <w:rsid w:val="00C62680"/>
    <w:pPr>
      <w:jc w:val="left"/>
    </w:pPr>
    <w:rPr>
      <w:rFonts w:cs="Arial"/>
      <w:bCs/>
      <w:sz w:val="24"/>
      <w:szCs w:val="28"/>
    </w:rPr>
  </w:style>
  <w:style w:type="character" w:customStyle="1" w:styleId="CELPHeading1Char">
    <w:name w:val="CELP Heading 1 Char"/>
    <w:basedOn w:val="CELPTitleChar"/>
    <w:link w:val="CELPHeading1"/>
    <w:rsid w:val="00C62680"/>
    <w:rPr>
      <w:rFonts w:ascii="Arial" w:eastAsia="Calibri" w:hAnsi="Arial" w:cs="Arial"/>
      <w:b/>
      <w:bCs/>
      <w:sz w:val="24"/>
      <w:szCs w:val="28"/>
    </w:rPr>
  </w:style>
  <w:style w:type="numbering" w:customStyle="1" w:styleId="CELPParagraphList">
    <w:name w:val="CELP Paragraph List"/>
    <w:basedOn w:val="NoList"/>
    <w:uiPriority w:val="99"/>
    <w:rsid w:val="00ED4E0D"/>
    <w:pPr>
      <w:numPr>
        <w:numId w:val="2"/>
      </w:numPr>
    </w:pPr>
  </w:style>
  <w:style w:type="paragraph" w:customStyle="1" w:styleId="CELPDocumentTitle">
    <w:name w:val="CELP Document Title"/>
    <w:basedOn w:val="Normal"/>
    <w:link w:val="CELPDocumentTitleChar"/>
    <w:autoRedefine/>
    <w:qFormat/>
    <w:rsid w:val="00203B89"/>
    <w:pPr>
      <w:autoSpaceDE/>
      <w:autoSpaceDN/>
      <w:adjustRightInd/>
      <w:spacing w:after="280"/>
      <w:jc w:val="center"/>
    </w:pPr>
    <w:rPr>
      <w:rFonts w:ascii="Arial" w:hAnsi="Arial"/>
      <w:b/>
      <w:sz w:val="28"/>
      <w:szCs w:val="22"/>
    </w:rPr>
  </w:style>
  <w:style w:type="character" w:customStyle="1" w:styleId="CELPDocumentTitleChar">
    <w:name w:val="CELP Document Title Char"/>
    <w:basedOn w:val="DefaultParagraphFont"/>
    <w:link w:val="CELPDocumentTitle"/>
    <w:rsid w:val="00203B89"/>
    <w:rPr>
      <w:rFonts w:ascii="Arial" w:hAnsi="Arial"/>
      <w:b/>
      <w:sz w:val="28"/>
    </w:rPr>
  </w:style>
  <w:style w:type="paragraph" w:styleId="Header">
    <w:name w:val="header"/>
    <w:basedOn w:val="Normal"/>
    <w:link w:val="HeaderChar"/>
    <w:uiPriority w:val="99"/>
    <w:unhideWhenUsed/>
    <w:rsid w:val="00203B89"/>
    <w:pPr>
      <w:tabs>
        <w:tab w:val="center" w:pos="4680"/>
        <w:tab w:val="right" w:pos="9360"/>
      </w:tabs>
    </w:pPr>
    <w:rPr>
      <w:rFonts w:cs="Times New Roman"/>
    </w:rPr>
  </w:style>
  <w:style w:type="character" w:customStyle="1" w:styleId="HeaderChar">
    <w:name w:val="Header Char"/>
    <w:basedOn w:val="DefaultParagraphFont"/>
    <w:link w:val="Header"/>
    <w:uiPriority w:val="99"/>
    <w:rsid w:val="00203B89"/>
    <w:rPr>
      <w:rFonts w:ascii="Times New Roman" w:hAnsi="Times New Roman" w:cs="Times New Roman"/>
      <w:sz w:val="20"/>
      <w:szCs w:val="20"/>
    </w:rPr>
  </w:style>
  <w:style w:type="paragraph" w:styleId="Footer">
    <w:name w:val="footer"/>
    <w:basedOn w:val="Normal"/>
    <w:link w:val="FooterChar"/>
    <w:uiPriority w:val="99"/>
    <w:unhideWhenUsed/>
    <w:rsid w:val="00203B89"/>
    <w:pPr>
      <w:tabs>
        <w:tab w:val="center" w:pos="4680"/>
        <w:tab w:val="right" w:pos="9360"/>
      </w:tabs>
    </w:pPr>
    <w:rPr>
      <w:rFonts w:cs="Times New Roman"/>
    </w:rPr>
  </w:style>
  <w:style w:type="character" w:customStyle="1" w:styleId="FooterChar">
    <w:name w:val="Footer Char"/>
    <w:basedOn w:val="DefaultParagraphFont"/>
    <w:link w:val="Footer"/>
    <w:uiPriority w:val="99"/>
    <w:rsid w:val="00203B8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03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89"/>
    <w:rPr>
      <w:rFonts w:ascii="Segoe UI" w:hAnsi="Segoe UI" w:cs="Segoe UI"/>
      <w:sz w:val="18"/>
      <w:szCs w:val="18"/>
    </w:rPr>
  </w:style>
  <w:style w:type="paragraph" w:styleId="ListParagraph">
    <w:name w:val="List Paragraph"/>
    <w:basedOn w:val="Normal"/>
    <w:uiPriority w:val="34"/>
    <w:qFormat/>
    <w:rsid w:val="00203B89"/>
    <w:pPr>
      <w:ind w:left="720"/>
      <w:contextualSpacing/>
    </w:pPr>
    <w:rPr>
      <w:rFonts w:cs="Times New Roman"/>
    </w:rPr>
  </w:style>
  <w:style w:type="paragraph" w:customStyle="1" w:styleId="CELPHeadingCentered">
    <w:name w:val="CELP Heading Centered"/>
    <w:basedOn w:val="CELPHeading1"/>
    <w:link w:val="CELPHeadingCenteredChar"/>
    <w:autoRedefine/>
    <w:qFormat/>
    <w:rsid w:val="00C62680"/>
    <w:pPr>
      <w:jc w:val="center"/>
    </w:pPr>
  </w:style>
  <w:style w:type="character" w:customStyle="1" w:styleId="CELPHeadingCenteredChar">
    <w:name w:val="CELP Heading Centered Char"/>
    <w:basedOn w:val="CELPHeading1Char"/>
    <w:link w:val="CELPHeadingCentered"/>
    <w:rsid w:val="00C62680"/>
    <w:rPr>
      <w:rFonts w:ascii="Arial" w:eastAsia="Calibri" w:hAnsi="Arial" w:cs="Arial"/>
      <w:b/>
      <w:bCs/>
      <w:sz w:val="24"/>
      <w:szCs w:val="28"/>
    </w:rPr>
  </w:style>
  <w:style w:type="paragraph" w:customStyle="1" w:styleId="Style1">
    <w:name w:val="Style1"/>
    <w:basedOn w:val="Normal"/>
    <w:qFormat/>
    <w:rsid w:val="005268FA"/>
    <w:pPr>
      <w:widowControl w:val="0"/>
      <w:autoSpaceDE/>
      <w:autoSpaceDN/>
      <w:adjustRightInd/>
      <w:spacing w:before="64"/>
      <w:ind w:left="30"/>
      <w:jc w:val="center"/>
      <w:outlineLvl w:val="3"/>
    </w:pPr>
    <w:rPr>
      <w:rFonts w:eastAsia="Times New Roman" w:cs="Times New Roman"/>
      <w:b/>
      <w:bCs/>
      <w:color w:val="231F20"/>
      <w:sz w:val="28"/>
      <w:szCs w:val="28"/>
    </w:rPr>
  </w:style>
  <w:style w:type="paragraph" w:customStyle="1" w:styleId="CELPBodyPleadings">
    <w:name w:val="CELP Body Pleadings"/>
    <w:basedOn w:val="CELPBody"/>
    <w:qFormat/>
    <w:rsid w:val="00822E87"/>
    <w:pPr>
      <w:spacing w:after="0"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Dees</dc:creator>
  <cp:keywords/>
  <dc:description/>
  <cp:lastModifiedBy>Microsoft Office User</cp:lastModifiedBy>
  <cp:revision>5</cp:revision>
  <dcterms:created xsi:type="dcterms:W3CDTF">2021-02-11T20:51:00Z</dcterms:created>
  <dcterms:modified xsi:type="dcterms:W3CDTF">2021-02-26T18:56:00Z</dcterms:modified>
</cp:coreProperties>
</file>